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58" w:rsidRPr="00A9083D" w:rsidRDefault="00A9083D" w:rsidP="00A9083D">
      <w:pPr>
        <w:jc w:val="center"/>
        <w:rPr>
          <w:b/>
          <w:color w:val="FF0000"/>
          <w:sz w:val="36"/>
        </w:rPr>
      </w:pPr>
      <w:r w:rsidRPr="00A9083D">
        <w:rPr>
          <w:b/>
          <w:color w:val="FF0000"/>
          <w:sz w:val="36"/>
        </w:rPr>
        <w:t>IMPORTANT RULES FOR PARTIES – ALL PARENTS/GUARDIANS TO READ THIS BEFORE PARTY STARTS.</w:t>
      </w:r>
    </w:p>
    <w:p w:rsidR="00A9083D" w:rsidRPr="00A9083D" w:rsidRDefault="00A9083D" w:rsidP="00A9083D">
      <w:pPr>
        <w:rPr>
          <w:rFonts w:ascii="Antique Olive" w:eastAsia="Times New Roman" w:hAnsi="Antique Olive"/>
          <w:b/>
          <w:color w:val="000000"/>
        </w:rPr>
      </w:pPr>
      <w:r w:rsidRPr="00A9083D">
        <w:rPr>
          <w:rFonts w:ascii="Antique Olive" w:eastAsia="Times New Roman" w:hAnsi="Antique Olive"/>
          <w:b/>
          <w:color w:val="000000"/>
        </w:rPr>
        <w:t>Soft play rules </w:t>
      </w:r>
    </w:p>
    <w:p w:rsidR="00A9083D" w:rsidRPr="00A9083D" w:rsidRDefault="00A9083D" w:rsidP="00A908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ntique Olive" w:eastAsia="Times New Roman" w:hAnsi="Antique Olive"/>
          <w:color w:val="000000"/>
        </w:rPr>
      </w:pPr>
      <w:r w:rsidRPr="00A9083D">
        <w:rPr>
          <w:rFonts w:ascii="Antique Olive" w:eastAsia="Times New Roman" w:hAnsi="Antique Olive"/>
          <w:color w:val="000000"/>
        </w:rPr>
        <w:t xml:space="preserve">No eating or </w:t>
      </w:r>
      <w:proofErr w:type="gramStart"/>
      <w:r w:rsidRPr="00A9083D">
        <w:rPr>
          <w:rFonts w:ascii="Antique Olive" w:eastAsia="Times New Roman" w:hAnsi="Antique Olive"/>
          <w:color w:val="000000"/>
        </w:rPr>
        <w:t>drinking .</w:t>
      </w:r>
      <w:proofErr w:type="gramEnd"/>
    </w:p>
    <w:p w:rsidR="00A9083D" w:rsidRPr="00A9083D" w:rsidRDefault="00A9083D" w:rsidP="00A908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ntique Olive" w:eastAsia="Times New Roman" w:hAnsi="Antique Olive"/>
          <w:color w:val="000000"/>
        </w:rPr>
      </w:pPr>
      <w:r w:rsidRPr="00A9083D">
        <w:rPr>
          <w:rFonts w:ascii="Antique Olive" w:eastAsia="Times New Roman" w:hAnsi="Antique Olive"/>
          <w:color w:val="000000"/>
        </w:rPr>
        <w:t xml:space="preserve">Children </w:t>
      </w:r>
      <w:r w:rsidRPr="00A9083D">
        <w:rPr>
          <w:rFonts w:ascii="Antique Olive" w:eastAsia="Times New Roman" w:hAnsi="Antique Olive"/>
          <w:color w:val="000000"/>
        </w:rPr>
        <w:t>must be supervised at all times by an adult</w:t>
      </w:r>
      <w:r w:rsidRPr="00A9083D">
        <w:rPr>
          <w:rFonts w:ascii="Antique Olive" w:eastAsia="Times New Roman" w:hAnsi="Antique Olive"/>
          <w:color w:val="000000"/>
        </w:rPr>
        <w:t> </w:t>
      </w:r>
    </w:p>
    <w:p w:rsidR="00A9083D" w:rsidRDefault="00A9083D" w:rsidP="00A908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ntique Olive" w:eastAsia="Times New Roman" w:hAnsi="Antique Olive"/>
          <w:color w:val="000000"/>
        </w:rPr>
      </w:pPr>
      <w:r w:rsidRPr="00A9083D">
        <w:rPr>
          <w:rFonts w:ascii="Antique Olive" w:eastAsia="Times New Roman" w:hAnsi="Antique Olive"/>
          <w:color w:val="000000"/>
        </w:rPr>
        <w:t>No throwin</w:t>
      </w:r>
      <w:r w:rsidRPr="00A9083D">
        <w:rPr>
          <w:rFonts w:ascii="Antique Olive" w:eastAsia="Times New Roman" w:hAnsi="Antique Olive"/>
          <w:color w:val="000000"/>
        </w:rPr>
        <w:t xml:space="preserve">g balls or soft play </w:t>
      </w:r>
      <w:r w:rsidR="005506D3">
        <w:rPr>
          <w:rFonts w:ascii="Antique Olive" w:eastAsia="Times New Roman" w:hAnsi="Antique Olive"/>
          <w:color w:val="000000"/>
        </w:rPr>
        <w:t>equipment at all.</w:t>
      </w:r>
    </w:p>
    <w:p w:rsidR="00A9083D" w:rsidRDefault="00A9083D" w:rsidP="00A908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ntique Olive" w:eastAsia="Times New Roman" w:hAnsi="Antique Olive"/>
          <w:color w:val="000000"/>
        </w:rPr>
      </w:pPr>
      <w:r w:rsidRPr="00A9083D">
        <w:rPr>
          <w:rFonts w:ascii="Antique Olive" w:eastAsia="Times New Roman" w:hAnsi="Antique Olive"/>
          <w:color w:val="000000"/>
        </w:rPr>
        <w:t>At the end of the party al</w:t>
      </w:r>
      <w:r w:rsidRPr="00A9083D">
        <w:rPr>
          <w:rFonts w:ascii="Antique Olive" w:eastAsia="Times New Roman" w:hAnsi="Antique Olive"/>
          <w:color w:val="000000"/>
        </w:rPr>
        <w:t xml:space="preserve">l balls </w:t>
      </w:r>
      <w:r>
        <w:rPr>
          <w:rFonts w:ascii="Antique Olive" w:eastAsia="Times New Roman" w:hAnsi="Antique Olive"/>
          <w:color w:val="000000"/>
        </w:rPr>
        <w:t>must be put back in the ball pit</w:t>
      </w:r>
    </w:p>
    <w:p w:rsidR="005506D3" w:rsidRPr="00A9083D" w:rsidRDefault="005506D3" w:rsidP="00A908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ntique Olive" w:eastAsia="Times New Roman" w:hAnsi="Antique Olive"/>
          <w:color w:val="000000"/>
        </w:rPr>
      </w:pPr>
      <w:r>
        <w:rPr>
          <w:rFonts w:ascii="Antique Olive" w:eastAsia="Times New Roman" w:hAnsi="Antique Olive"/>
          <w:color w:val="000000"/>
        </w:rPr>
        <w:t>Under 12’s only</w:t>
      </w:r>
    </w:p>
    <w:p w:rsidR="00A9083D" w:rsidRPr="00A9083D" w:rsidRDefault="00A9083D" w:rsidP="00A9083D">
      <w:pPr>
        <w:rPr>
          <w:rFonts w:ascii="Antique Olive" w:eastAsia="Times New Roman" w:hAnsi="Antique Olive"/>
          <w:color w:val="000000"/>
        </w:rPr>
      </w:pPr>
    </w:p>
    <w:p w:rsidR="00A9083D" w:rsidRPr="00A9083D" w:rsidRDefault="00A9083D" w:rsidP="00A9083D">
      <w:pPr>
        <w:rPr>
          <w:rFonts w:ascii="Antique Olive" w:eastAsia="Times New Roman" w:hAnsi="Antique Olive"/>
          <w:b/>
          <w:color w:val="000000"/>
        </w:rPr>
      </w:pPr>
      <w:r w:rsidRPr="00A9083D">
        <w:rPr>
          <w:rFonts w:ascii="Antique Olive" w:eastAsia="Times New Roman" w:hAnsi="Antique Olive"/>
          <w:b/>
          <w:color w:val="000000"/>
        </w:rPr>
        <w:t>Sport hall </w:t>
      </w:r>
    </w:p>
    <w:p w:rsidR="00A9083D" w:rsidRPr="00A9083D" w:rsidRDefault="00A9083D" w:rsidP="00A908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ntique Olive" w:eastAsia="Times New Roman" w:hAnsi="Antique Olive"/>
          <w:color w:val="000000"/>
        </w:rPr>
      </w:pPr>
      <w:r w:rsidRPr="00A9083D">
        <w:rPr>
          <w:rFonts w:ascii="Antique Olive" w:eastAsia="Times New Roman" w:hAnsi="Antique Olive"/>
          <w:color w:val="000000"/>
        </w:rPr>
        <w:t>No eating or drinking </w:t>
      </w:r>
    </w:p>
    <w:p w:rsidR="00A9083D" w:rsidRDefault="00A9083D" w:rsidP="00A908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ntique Olive" w:eastAsia="Times New Roman" w:hAnsi="Antique Olive"/>
          <w:color w:val="000000"/>
        </w:rPr>
      </w:pPr>
      <w:r w:rsidRPr="00A9083D">
        <w:rPr>
          <w:rFonts w:ascii="Antique Olive" w:eastAsia="Times New Roman" w:hAnsi="Antique Olive"/>
          <w:color w:val="000000"/>
        </w:rPr>
        <w:t>Children m</w:t>
      </w:r>
      <w:r>
        <w:rPr>
          <w:rFonts w:ascii="Antique Olive" w:eastAsia="Times New Roman" w:hAnsi="Antique Olive"/>
          <w:color w:val="000000"/>
        </w:rPr>
        <w:t>ust be supervised at all times</w:t>
      </w:r>
    </w:p>
    <w:p w:rsidR="00A9083D" w:rsidRDefault="00A9083D" w:rsidP="00A908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ntique Olive" w:eastAsia="Times New Roman" w:hAnsi="Antique Olive"/>
          <w:color w:val="000000"/>
        </w:rPr>
      </w:pPr>
      <w:r>
        <w:rPr>
          <w:rFonts w:ascii="Antique Olive" w:eastAsia="Times New Roman" w:hAnsi="Antique Olive"/>
          <w:color w:val="000000"/>
        </w:rPr>
        <w:t>Limit the number of children on the bouncy castle using these ratios.</w:t>
      </w:r>
      <w:bookmarkStart w:id="0" w:name="_GoBack"/>
      <w:bookmarkEnd w:id="0"/>
    </w:p>
    <w:tbl>
      <w:tblPr>
        <w:tblW w:w="1915" w:type="pct"/>
        <w:tblCellSpacing w:w="15" w:type="dxa"/>
        <w:tblInd w:w="6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1006"/>
      </w:tblGrid>
      <w:tr w:rsidR="00CB0E0D" w:rsidRPr="00CB0E0D" w:rsidTr="00BC00F8">
        <w:trPr>
          <w:trHeight w:val="401"/>
          <w:tblCellSpacing w:w="15" w:type="dxa"/>
        </w:trPr>
        <w:tc>
          <w:tcPr>
            <w:tcW w:w="3688" w:type="pct"/>
            <w:shd w:val="clear" w:color="auto" w:fill="auto"/>
            <w:vAlign w:val="center"/>
            <w:hideMark/>
          </w:tcPr>
          <w:p w:rsidR="00A9083D" w:rsidRPr="00CB0E0D" w:rsidRDefault="00A9083D" w:rsidP="00A9083D">
            <w:pPr>
              <w:spacing w:after="0" w:line="408" w:lineRule="atLeast"/>
              <w:rPr>
                <w:rFonts w:ascii="Antique Olive" w:eastAsia="Times New Roman" w:hAnsi="Antique Olive" w:cs="Helvetica"/>
                <w:color w:val="000000" w:themeColor="text1"/>
                <w:sz w:val="20"/>
                <w:szCs w:val="20"/>
                <w:lang w:eastAsia="en-GB"/>
              </w:rPr>
            </w:pPr>
            <w:r w:rsidRPr="00CB0E0D">
              <w:rPr>
                <w:rFonts w:ascii="Antique Olive" w:eastAsia="Times New Roman" w:hAnsi="Antique Olive" w:cs="Helvetica"/>
                <w:b/>
                <w:bCs/>
                <w:color w:val="000000" w:themeColor="text1"/>
                <w:sz w:val="20"/>
                <w:szCs w:val="20"/>
                <w:lang w:eastAsia="en-GB"/>
              </w:rPr>
              <w:t>No. of users up to 1m: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A9083D" w:rsidRPr="00CB0E0D" w:rsidRDefault="00A9083D" w:rsidP="002277D7">
            <w:pPr>
              <w:spacing w:after="0" w:line="408" w:lineRule="atLeast"/>
              <w:textAlignment w:val="center"/>
              <w:rPr>
                <w:rFonts w:ascii="Antique Olive" w:eastAsia="Times New Roman" w:hAnsi="Antique Olive" w:cs="Helvetica"/>
                <w:color w:val="000000" w:themeColor="text1"/>
                <w:sz w:val="20"/>
                <w:szCs w:val="20"/>
                <w:lang w:eastAsia="en-GB"/>
              </w:rPr>
            </w:pPr>
            <w:r w:rsidRPr="00CB0E0D">
              <w:rPr>
                <w:rFonts w:ascii="Antique Olive" w:eastAsia="Times New Roman" w:hAnsi="Antique Olive" w:cs="Helvetica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</w:tr>
      <w:tr w:rsidR="00CB0E0D" w:rsidRPr="00CB0E0D" w:rsidTr="00BC00F8">
        <w:trPr>
          <w:trHeight w:val="401"/>
          <w:tblCellSpacing w:w="15" w:type="dxa"/>
        </w:trPr>
        <w:tc>
          <w:tcPr>
            <w:tcW w:w="3688" w:type="pct"/>
            <w:shd w:val="clear" w:color="auto" w:fill="auto"/>
            <w:vAlign w:val="center"/>
            <w:hideMark/>
          </w:tcPr>
          <w:p w:rsidR="00A9083D" w:rsidRPr="00CB0E0D" w:rsidRDefault="00A9083D" w:rsidP="002277D7">
            <w:pPr>
              <w:spacing w:after="0" w:line="408" w:lineRule="atLeast"/>
              <w:rPr>
                <w:rFonts w:ascii="Antique Olive" w:eastAsia="Times New Roman" w:hAnsi="Antique Olive" w:cs="Helvetica"/>
                <w:color w:val="000000" w:themeColor="text1"/>
                <w:sz w:val="20"/>
                <w:szCs w:val="20"/>
                <w:lang w:eastAsia="en-GB"/>
              </w:rPr>
            </w:pPr>
            <w:r w:rsidRPr="00CB0E0D">
              <w:rPr>
                <w:rFonts w:ascii="Antique Olive" w:eastAsia="Times New Roman" w:hAnsi="Antique Olive" w:cs="Helvetica"/>
                <w:b/>
                <w:bCs/>
                <w:color w:val="000000" w:themeColor="text1"/>
                <w:sz w:val="20"/>
                <w:szCs w:val="20"/>
                <w:lang w:eastAsia="en-GB"/>
              </w:rPr>
              <w:t>No. of users up to 1.25m: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A9083D" w:rsidRPr="00CB0E0D" w:rsidRDefault="00A9083D" w:rsidP="002277D7">
            <w:pPr>
              <w:spacing w:after="0" w:line="408" w:lineRule="atLeast"/>
              <w:textAlignment w:val="center"/>
              <w:rPr>
                <w:rFonts w:ascii="Antique Olive" w:eastAsia="Times New Roman" w:hAnsi="Antique Olive" w:cs="Helvetica"/>
                <w:color w:val="000000" w:themeColor="text1"/>
                <w:sz w:val="20"/>
                <w:szCs w:val="20"/>
                <w:lang w:eastAsia="en-GB"/>
              </w:rPr>
            </w:pPr>
            <w:r w:rsidRPr="00CB0E0D">
              <w:rPr>
                <w:rFonts w:ascii="Antique Olive" w:eastAsia="Times New Roman" w:hAnsi="Antique Olive" w:cs="Helvetica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</w:tr>
      <w:tr w:rsidR="00CB0E0D" w:rsidRPr="00CB0E0D" w:rsidTr="00BC00F8">
        <w:trPr>
          <w:trHeight w:val="416"/>
          <w:tblCellSpacing w:w="15" w:type="dxa"/>
        </w:trPr>
        <w:tc>
          <w:tcPr>
            <w:tcW w:w="3688" w:type="pct"/>
            <w:shd w:val="clear" w:color="auto" w:fill="auto"/>
            <w:vAlign w:val="center"/>
            <w:hideMark/>
          </w:tcPr>
          <w:p w:rsidR="00A9083D" w:rsidRPr="00CB0E0D" w:rsidRDefault="00A9083D" w:rsidP="002277D7">
            <w:pPr>
              <w:spacing w:after="0" w:line="408" w:lineRule="atLeast"/>
              <w:rPr>
                <w:rFonts w:ascii="Antique Olive" w:eastAsia="Times New Roman" w:hAnsi="Antique Olive" w:cs="Helvetica"/>
                <w:color w:val="000000" w:themeColor="text1"/>
                <w:sz w:val="20"/>
                <w:szCs w:val="20"/>
                <w:lang w:eastAsia="en-GB"/>
              </w:rPr>
            </w:pPr>
            <w:r w:rsidRPr="00CB0E0D">
              <w:rPr>
                <w:rFonts w:ascii="Antique Olive" w:eastAsia="Times New Roman" w:hAnsi="Antique Olive" w:cs="Helvetica"/>
                <w:b/>
                <w:bCs/>
                <w:color w:val="000000" w:themeColor="text1"/>
                <w:sz w:val="20"/>
                <w:szCs w:val="20"/>
                <w:lang w:eastAsia="en-GB"/>
              </w:rPr>
              <w:t>No. of users up to 1.5m: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A9083D" w:rsidRPr="00CB0E0D" w:rsidRDefault="00A9083D" w:rsidP="002277D7">
            <w:pPr>
              <w:spacing w:after="0" w:line="408" w:lineRule="atLeast"/>
              <w:textAlignment w:val="center"/>
              <w:rPr>
                <w:rFonts w:ascii="Antique Olive" w:eastAsia="Times New Roman" w:hAnsi="Antique Olive" w:cs="Helvetica"/>
                <w:color w:val="000000" w:themeColor="text1"/>
                <w:sz w:val="20"/>
                <w:szCs w:val="20"/>
                <w:lang w:eastAsia="en-GB"/>
              </w:rPr>
            </w:pPr>
            <w:r w:rsidRPr="00CB0E0D">
              <w:rPr>
                <w:rFonts w:ascii="Antique Olive" w:eastAsia="Times New Roman" w:hAnsi="Antique Olive" w:cs="Helvetica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</w:tr>
      <w:tr w:rsidR="00CB0E0D" w:rsidRPr="00CB0E0D" w:rsidTr="00BC00F8">
        <w:trPr>
          <w:trHeight w:val="401"/>
          <w:tblCellSpacing w:w="15" w:type="dxa"/>
        </w:trPr>
        <w:tc>
          <w:tcPr>
            <w:tcW w:w="3688" w:type="pct"/>
            <w:shd w:val="clear" w:color="auto" w:fill="auto"/>
            <w:vAlign w:val="center"/>
            <w:hideMark/>
          </w:tcPr>
          <w:p w:rsidR="00A9083D" w:rsidRPr="00CB0E0D" w:rsidRDefault="00A9083D" w:rsidP="002277D7">
            <w:pPr>
              <w:spacing w:after="0" w:line="408" w:lineRule="atLeast"/>
              <w:rPr>
                <w:rFonts w:ascii="Antique Olive" w:eastAsia="Times New Roman" w:hAnsi="Antique Olive" w:cs="Helvetica"/>
                <w:color w:val="000000" w:themeColor="text1"/>
                <w:sz w:val="20"/>
                <w:szCs w:val="20"/>
                <w:lang w:eastAsia="en-GB"/>
              </w:rPr>
            </w:pPr>
            <w:r w:rsidRPr="00CB0E0D">
              <w:rPr>
                <w:rFonts w:ascii="Antique Olive" w:eastAsia="Times New Roman" w:hAnsi="Antique Olive" w:cs="Helvetica"/>
                <w:b/>
                <w:bCs/>
                <w:color w:val="000000" w:themeColor="text1"/>
                <w:sz w:val="20"/>
                <w:szCs w:val="20"/>
                <w:lang w:eastAsia="en-GB"/>
              </w:rPr>
              <w:t>No. of users over 1.5m: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A9083D" w:rsidRPr="00CB0E0D" w:rsidRDefault="00A9083D" w:rsidP="002277D7">
            <w:pPr>
              <w:spacing w:after="0" w:line="408" w:lineRule="atLeast"/>
              <w:textAlignment w:val="center"/>
              <w:rPr>
                <w:rFonts w:ascii="Antique Olive" w:eastAsia="Times New Roman" w:hAnsi="Antique Olive" w:cs="Helvetica"/>
                <w:color w:val="000000" w:themeColor="text1"/>
                <w:sz w:val="20"/>
                <w:szCs w:val="20"/>
                <w:lang w:eastAsia="en-GB"/>
              </w:rPr>
            </w:pPr>
            <w:r w:rsidRPr="00CB0E0D">
              <w:rPr>
                <w:rFonts w:ascii="Antique Olive" w:eastAsia="Times New Roman" w:hAnsi="Antique Olive" w:cs="Helvetica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</w:tr>
    </w:tbl>
    <w:p w:rsidR="00A9083D" w:rsidRPr="00A9083D" w:rsidRDefault="00A9083D" w:rsidP="00A9083D">
      <w:pPr>
        <w:spacing w:before="100" w:beforeAutospacing="1" w:after="100" w:afterAutospacing="1" w:line="240" w:lineRule="auto"/>
        <w:ind w:left="720"/>
        <w:rPr>
          <w:rFonts w:ascii="Antique Olive" w:eastAsia="Times New Roman" w:hAnsi="Antique Olive"/>
          <w:b/>
          <w:color w:val="000000"/>
          <w:u w:val="single"/>
        </w:rPr>
      </w:pPr>
      <w:r w:rsidRPr="00A9083D">
        <w:rPr>
          <w:b/>
          <w:color w:val="FF0000"/>
          <w:sz w:val="24"/>
          <w:u w:val="single"/>
        </w:rPr>
        <w:t>MAXIMUM AGE</w:t>
      </w:r>
      <w:r w:rsidRPr="00A9083D">
        <w:rPr>
          <w:b/>
          <w:color w:val="FF0000"/>
          <w:sz w:val="24"/>
          <w:u w:val="single"/>
        </w:rPr>
        <w:t>: UNDER 12</w:t>
      </w:r>
      <w:r w:rsidRPr="00A9083D">
        <w:rPr>
          <w:b/>
          <w:color w:val="FF0000"/>
          <w:sz w:val="24"/>
          <w:u w:val="single"/>
        </w:rPr>
        <w:t xml:space="preserve"> (or 1.5m and under</w:t>
      </w:r>
      <w:r w:rsidRPr="00A9083D">
        <w:rPr>
          <w:b/>
          <w:color w:val="FF0000"/>
          <w:sz w:val="24"/>
          <w:u w:val="single"/>
        </w:rPr>
        <w:t>)</w:t>
      </w:r>
    </w:p>
    <w:p w:rsidR="00A9083D" w:rsidRPr="00A9083D" w:rsidRDefault="00A9083D" w:rsidP="00A9083D">
      <w:pPr>
        <w:rPr>
          <w:rFonts w:ascii="Antique Olive" w:eastAsia="Times New Roman" w:hAnsi="Antique Olive"/>
          <w:b/>
          <w:color w:val="000000"/>
          <w:u w:val="single"/>
        </w:rPr>
      </w:pPr>
      <w:r w:rsidRPr="00A9083D">
        <w:rPr>
          <w:rFonts w:ascii="Antique Olive" w:eastAsia="Times New Roman" w:hAnsi="Antique Olive"/>
          <w:b/>
          <w:color w:val="000000"/>
          <w:u w:val="single"/>
        </w:rPr>
        <w:t xml:space="preserve">The bouncy castle </w:t>
      </w:r>
      <w:proofErr w:type="gramStart"/>
      <w:r w:rsidRPr="00A9083D">
        <w:rPr>
          <w:rFonts w:ascii="Antique Olive" w:eastAsia="Times New Roman" w:hAnsi="Antique Olive"/>
          <w:b/>
          <w:color w:val="000000"/>
          <w:u w:val="single"/>
        </w:rPr>
        <w:t>is only hired</w:t>
      </w:r>
      <w:proofErr w:type="gramEnd"/>
      <w:r w:rsidRPr="00A9083D">
        <w:rPr>
          <w:rFonts w:ascii="Antique Olive" w:eastAsia="Times New Roman" w:hAnsi="Antique Olive"/>
          <w:b/>
          <w:color w:val="000000"/>
          <w:u w:val="single"/>
        </w:rPr>
        <w:t xml:space="preserve"> for 1 hour</w:t>
      </w:r>
      <w:r w:rsidR="00CB0E0D">
        <w:rPr>
          <w:rFonts w:ascii="Antique Olive" w:eastAsia="Times New Roman" w:hAnsi="Antique Olive"/>
          <w:b/>
          <w:color w:val="000000"/>
          <w:u w:val="single"/>
        </w:rPr>
        <w:t xml:space="preserve"> and a copy of the risk assessment given to Hirer.</w:t>
      </w:r>
    </w:p>
    <w:p w:rsidR="00A9083D" w:rsidRPr="00A9083D" w:rsidRDefault="00A9083D" w:rsidP="00A9083D">
      <w:pPr>
        <w:rPr>
          <w:rFonts w:ascii="Antique Olive" w:eastAsia="Times New Roman" w:hAnsi="Antique Olive"/>
          <w:b/>
          <w:color w:val="000000"/>
        </w:rPr>
      </w:pPr>
      <w:r w:rsidRPr="00A9083D">
        <w:rPr>
          <w:rFonts w:ascii="Antique Olive" w:eastAsia="Times New Roman" w:hAnsi="Antique Olive"/>
          <w:b/>
          <w:color w:val="000000"/>
        </w:rPr>
        <w:t>Foyer </w:t>
      </w:r>
    </w:p>
    <w:p w:rsidR="00A9083D" w:rsidRPr="00A9083D" w:rsidRDefault="00A9083D" w:rsidP="00A908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ntique Olive" w:eastAsia="Times New Roman" w:hAnsi="Antique Olive"/>
          <w:color w:val="000000"/>
        </w:rPr>
      </w:pPr>
      <w:r w:rsidRPr="00A9083D">
        <w:rPr>
          <w:rFonts w:ascii="Antique Olive" w:eastAsia="Times New Roman" w:hAnsi="Antique Olive"/>
          <w:color w:val="000000"/>
        </w:rPr>
        <w:t xml:space="preserve">Pool tables </w:t>
      </w:r>
      <w:proofErr w:type="gramStart"/>
      <w:r w:rsidRPr="00A9083D">
        <w:rPr>
          <w:rFonts w:ascii="Antique Olive" w:eastAsia="Times New Roman" w:hAnsi="Antique Olive"/>
          <w:color w:val="000000"/>
        </w:rPr>
        <w:t>cannot be used</w:t>
      </w:r>
      <w:proofErr w:type="gramEnd"/>
      <w:r w:rsidRPr="00A9083D">
        <w:rPr>
          <w:rFonts w:ascii="Antique Olive" w:eastAsia="Times New Roman" w:hAnsi="Antique Olive"/>
          <w:color w:val="000000"/>
        </w:rPr>
        <w:t xml:space="preserve"> during a party. </w:t>
      </w:r>
    </w:p>
    <w:p w:rsidR="00A9083D" w:rsidRDefault="00A9083D" w:rsidP="00A908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ntique Olive" w:eastAsia="Times New Roman" w:hAnsi="Antique Olive"/>
          <w:color w:val="000000"/>
        </w:rPr>
      </w:pPr>
      <w:r w:rsidRPr="00A9083D">
        <w:rPr>
          <w:rFonts w:ascii="Antique Olive" w:eastAsia="Times New Roman" w:hAnsi="Antique Olive"/>
          <w:color w:val="000000"/>
        </w:rPr>
        <w:t xml:space="preserve">Children </w:t>
      </w:r>
      <w:proofErr w:type="gramStart"/>
      <w:r w:rsidRPr="00A9083D">
        <w:rPr>
          <w:rFonts w:ascii="Antique Olive" w:eastAsia="Times New Roman" w:hAnsi="Antique Olive"/>
          <w:color w:val="000000"/>
        </w:rPr>
        <w:t>must be supervised</w:t>
      </w:r>
      <w:proofErr w:type="gramEnd"/>
      <w:r w:rsidRPr="00A9083D">
        <w:rPr>
          <w:rFonts w:ascii="Antique Olive" w:eastAsia="Times New Roman" w:hAnsi="Antique Olive"/>
          <w:color w:val="000000"/>
        </w:rPr>
        <w:t xml:space="preserve"> at all times. </w:t>
      </w:r>
    </w:p>
    <w:p w:rsidR="00A9083D" w:rsidRDefault="00A9083D" w:rsidP="00A908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ntique Olive" w:eastAsia="Times New Roman" w:hAnsi="Antique Olive"/>
          <w:color w:val="000000"/>
        </w:rPr>
      </w:pPr>
      <w:r>
        <w:rPr>
          <w:rFonts w:ascii="Antique Olive" w:eastAsia="Times New Roman" w:hAnsi="Antique Olive"/>
          <w:color w:val="000000"/>
        </w:rPr>
        <w:t xml:space="preserve">On </w:t>
      </w:r>
      <w:proofErr w:type="gramStart"/>
      <w:r>
        <w:rPr>
          <w:rFonts w:ascii="Antique Olive" w:eastAsia="Times New Roman" w:hAnsi="Antique Olive"/>
          <w:color w:val="000000"/>
        </w:rPr>
        <w:t>request</w:t>
      </w:r>
      <w:proofErr w:type="gramEnd"/>
      <w:r>
        <w:rPr>
          <w:rFonts w:ascii="Antique Olive" w:eastAsia="Times New Roman" w:hAnsi="Antique Olive"/>
          <w:color w:val="000000"/>
        </w:rPr>
        <w:t xml:space="preserve"> you can use the table tennis and football table.</w:t>
      </w:r>
    </w:p>
    <w:p w:rsidR="00A9083D" w:rsidRPr="00A9083D" w:rsidRDefault="00A9083D" w:rsidP="00A9083D">
      <w:pPr>
        <w:spacing w:before="100" w:beforeAutospacing="1" w:after="100" w:afterAutospacing="1" w:line="240" w:lineRule="auto"/>
        <w:rPr>
          <w:rFonts w:ascii="Antique Olive" w:eastAsia="Times New Roman" w:hAnsi="Antique Olive"/>
          <w:b/>
          <w:color w:val="000000"/>
        </w:rPr>
      </w:pPr>
      <w:r w:rsidRPr="00A9083D">
        <w:rPr>
          <w:rFonts w:ascii="Antique Olive" w:eastAsia="Times New Roman" w:hAnsi="Antique Olive"/>
          <w:b/>
          <w:color w:val="000000"/>
        </w:rPr>
        <w:t>Kitchen</w:t>
      </w:r>
    </w:p>
    <w:p w:rsidR="00A9083D" w:rsidRDefault="00A9083D" w:rsidP="00A9083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ntique Olive" w:eastAsia="Times New Roman" w:hAnsi="Antique Olive"/>
          <w:color w:val="000000"/>
        </w:rPr>
      </w:pPr>
      <w:r>
        <w:rPr>
          <w:rFonts w:ascii="Antique Olive" w:eastAsia="Times New Roman" w:hAnsi="Antique Olive"/>
          <w:color w:val="000000"/>
        </w:rPr>
        <w:t>No children allowed in the kitchen area</w:t>
      </w:r>
    </w:p>
    <w:p w:rsidR="00A9083D" w:rsidRDefault="00A9083D" w:rsidP="00A9083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ntique Olive" w:eastAsia="Times New Roman" w:hAnsi="Antique Olive"/>
          <w:color w:val="000000"/>
        </w:rPr>
      </w:pPr>
      <w:r>
        <w:rPr>
          <w:rFonts w:ascii="Antique Olive" w:eastAsia="Times New Roman" w:hAnsi="Antique Olive"/>
          <w:color w:val="000000"/>
        </w:rPr>
        <w:t>Oven cannot be used</w:t>
      </w:r>
    </w:p>
    <w:p w:rsidR="00A9083D" w:rsidRPr="00A9083D" w:rsidRDefault="00A9083D" w:rsidP="00A9083D">
      <w:pPr>
        <w:spacing w:before="100" w:beforeAutospacing="1" w:after="100" w:afterAutospacing="1" w:line="240" w:lineRule="auto"/>
        <w:rPr>
          <w:rFonts w:ascii="Antique Olive" w:eastAsia="Times New Roman" w:hAnsi="Antique Olive"/>
          <w:b/>
          <w:color w:val="000000"/>
        </w:rPr>
      </w:pPr>
      <w:r w:rsidRPr="00A9083D">
        <w:rPr>
          <w:rFonts w:ascii="Antique Olive" w:eastAsia="Times New Roman" w:hAnsi="Antique Olive"/>
          <w:b/>
          <w:color w:val="000000"/>
        </w:rPr>
        <w:t>Café area</w:t>
      </w:r>
    </w:p>
    <w:p w:rsidR="00A9083D" w:rsidRPr="00A9083D" w:rsidRDefault="00A9083D" w:rsidP="00A9083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ntique Olive" w:eastAsia="Times New Roman" w:hAnsi="Antique Olive"/>
          <w:color w:val="000000"/>
        </w:rPr>
      </w:pPr>
      <w:r>
        <w:rPr>
          <w:rFonts w:ascii="Antique Olive" w:eastAsia="Times New Roman" w:hAnsi="Antique Olive"/>
          <w:color w:val="000000"/>
        </w:rPr>
        <w:t>Any spillages must be cleaned up immediately and a wet floor sign put down (See PY Party staff and they will provide)</w:t>
      </w:r>
    </w:p>
    <w:p w:rsidR="00A9083D" w:rsidRDefault="00A9083D" w:rsidP="00A9083D">
      <w:pPr>
        <w:rPr>
          <w:rFonts w:ascii="Aptos" w:eastAsia="Times New Roman" w:hAnsi="Aptos"/>
          <w:color w:val="000000"/>
        </w:rPr>
      </w:pPr>
    </w:p>
    <w:p w:rsidR="00A9083D" w:rsidRDefault="00A9083D"/>
    <w:sectPr w:rsidR="00A9083D" w:rsidSect="00A90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pto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07B4"/>
    <w:multiLevelType w:val="multilevel"/>
    <w:tmpl w:val="86E0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E77266"/>
    <w:multiLevelType w:val="hybridMultilevel"/>
    <w:tmpl w:val="0A54A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418F2"/>
    <w:multiLevelType w:val="multilevel"/>
    <w:tmpl w:val="76C2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D957E0"/>
    <w:multiLevelType w:val="multilevel"/>
    <w:tmpl w:val="D6F2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2B6676"/>
    <w:multiLevelType w:val="hybridMultilevel"/>
    <w:tmpl w:val="F0C2E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3D"/>
    <w:rsid w:val="000D0A58"/>
    <w:rsid w:val="005506D3"/>
    <w:rsid w:val="00A9083D"/>
    <w:rsid w:val="00BC00F8"/>
    <w:rsid w:val="00CB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3D6B"/>
  <w15:chartTrackingRefBased/>
  <w15:docId w15:val="{011D43D3-46EA-427D-8819-ADA4430A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Pilton Youth &amp; Children's Project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McMillan</dc:creator>
  <cp:keywords/>
  <dc:description/>
  <cp:lastModifiedBy>Debbie McMillan</cp:lastModifiedBy>
  <cp:revision>2</cp:revision>
  <cp:lastPrinted>2024-04-25T11:49:00Z</cp:lastPrinted>
  <dcterms:created xsi:type="dcterms:W3CDTF">2024-04-25T11:37:00Z</dcterms:created>
  <dcterms:modified xsi:type="dcterms:W3CDTF">2024-04-25T11:55:00Z</dcterms:modified>
</cp:coreProperties>
</file>